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9025" w14:textId="77777777" w:rsidR="00013EFB" w:rsidRDefault="00000000">
      <w:pPr>
        <w:pStyle w:val="Heading1"/>
      </w:pPr>
      <w:r>
        <w:t>Wallace Stegner Academy – Salt Lake</w:t>
      </w:r>
    </w:p>
    <w:p w14:paraId="3DC0C4A4" w14:textId="77777777" w:rsidR="00013EFB" w:rsidRDefault="00000000">
      <w:r>
        <w:t>Utah School Land Trust Meeting Minutes</w:t>
      </w:r>
    </w:p>
    <w:p w14:paraId="2744A251" w14:textId="77777777" w:rsidR="00013EFB" w:rsidRDefault="00000000">
      <w:pPr>
        <w:pStyle w:val="Heading2"/>
      </w:pPr>
      <w:r>
        <w:t>Review &amp; Approval of Previous Minutes</w:t>
      </w:r>
    </w:p>
    <w:p w14:paraId="0F13D5FF" w14:textId="77777777" w:rsidR="00013EFB" w:rsidRDefault="00000000">
      <w:r>
        <w:t>The minutes from the previous year's meeting were presented for review.</w:t>
      </w:r>
    </w:p>
    <w:p w14:paraId="07053F94" w14:textId="77777777" w:rsidR="00013EFB" w:rsidRDefault="00000000">
      <w:r>
        <w:t>Vote: Motion to approve was made, seconded, and passed unanimously.</w:t>
      </w:r>
    </w:p>
    <w:p w14:paraId="6F64BD1F" w14:textId="77777777" w:rsidR="00013EFB" w:rsidRDefault="00000000">
      <w:pPr>
        <w:pStyle w:val="Heading2"/>
      </w:pPr>
      <w:r>
        <w:t>Plan Overview (2025/2026)</w:t>
      </w:r>
    </w:p>
    <w:p w14:paraId="06B83C7C" w14:textId="77777777" w:rsidR="00013EFB" w:rsidRDefault="00000000">
      <w:r>
        <w:t>WSA will employ two intervention specialists who will spend the majority of their time working to improve literacy in grades K-4 and coordinating re-teaching/interventions for upper grade students in math and language arts. Land trust funds will be used to fund the majority of their salary. Extra funds will be used to purchase new student Chromebooks to replace older computers that are no longer able to be updated.</w:t>
      </w:r>
    </w:p>
    <w:p w14:paraId="64F51C03" w14:textId="77777777" w:rsidR="00013EFB" w:rsidRDefault="00000000">
      <w:pPr>
        <w:pStyle w:val="Heading2"/>
      </w:pPr>
      <w:r>
        <w:t>Measurements</w:t>
      </w:r>
    </w:p>
    <w:p w14:paraId="2A409D6C" w14:textId="77777777" w:rsidR="00013EFB" w:rsidRDefault="00000000">
      <w:r>
        <w:t>WSA's mission is to close the achievement gap for low income students. WSA's student population is made up of 60% low income students. Our goal for the Salt Lake campus is to obtain a 5% increase of students who score “on or above benchmark” from the 2025/2026 BOY Acadience scores to the 2025/2026 EOY Acadience scores.</w:t>
      </w:r>
    </w:p>
    <w:p w14:paraId="0BE3F528" w14:textId="77777777" w:rsidR="00013EFB" w:rsidRDefault="00000000">
      <w:pPr>
        <w:pStyle w:val="Heading2"/>
      </w:pPr>
      <w:r>
        <w:t>Funding &amp; Cost Allocation</w:t>
      </w:r>
    </w:p>
    <w:p w14:paraId="4340A67E" w14:textId="77777777" w:rsidR="00013EFB" w:rsidRDefault="00000000">
      <w:r>
        <w:t>The projected Utah School Land Trust allocation to the Kearns campus is currently $99,626. WSA will use this full amount to pay for a portion of the total compensation of these individual employees.</w:t>
      </w:r>
    </w:p>
    <w:p w14:paraId="22401AFF" w14:textId="77777777" w:rsidR="00013EFB" w:rsidRDefault="00000000">
      <w:r>
        <w:t>Remaining Funds: Any remaining will be spent replacing student computers that need to be retired this year.</w:t>
      </w:r>
    </w:p>
    <w:p w14:paraId="10587FB5" w14:textId="77777777" w:rsidR="00013EFB" w:rsidRDefault="00000000">
      <w:pPr>
        <w:pStyle w:val="Heading2"/>
      </w:pPr>
      <w:r>
        <w:t>Training Session</w:t>
      </w:r>
    </w:p>
    <w:p w14:paraId="2E27F8C7" w14:textId="77777777" w:rsidR="00013EFB" w:rsidRDefault="00000000">
      <w:r>
        <w:t>Presenter: Anthony Sudweeks</w:t>
      </w:r>
    </w:p>
    <w:p w14:paraId="4E7FC2B5" w14:textId="77777777" w:rsidR="00013EFB" w:rsidRDefault="00000000">
      <w:r>
        <w:t>Topic: Utah School Land Trust Program Overview</w:t>
      </w:r>
    </w:p>
    <w:p w14:paraId="165D807C" w14:textId="77777777" w:rsidR="00013EFB" w:rsidRDefault="00000000">
      <w:r>
        <w:t>Summary: Anthony provided an overview of Land Trust funding guidelines, allowable expenses, and the role of the council in monitoring plan implementation and results.</w:t>
      </w:r>
    </w:p>
    <w:p w14:paraId="1C16C9A6" w14:textId="77777777" w:rsidR="00013EFB" w:rsidRDefault="00000000">
      <w:pPr>
        <w:pStyle w:val="Heading2"/>
      </w:pPr>
      <w:r>
        <w:t>Discussion &amp; Decisions</w:t>
      </w:r>
    </w:p>
    <w:p w14:paraId="3142AC6A" w14:textId="77777777" w:rsidR="00013EFB" w:rsidRDefault="00000000">
      <w:r>
        <w:t>Discussion Points:</w:t>
      </w:r>
    </w:p>
    <w:p w14:paraId="65DD2071" w14:textId="77777777" w:rsidR="00013EFB" w:rsidRDefault="00000000">
      <w:r>
        <w:lastRenderedPageBreak/>
        <w:t>- The importance of sustained intervention to improve literacy and math outcomes.</w:t>
      </w:r>
    </w:p>
    <w:p w14:paraId="6F328942" w14:textId="77777777" w:rsidR="00013EFB" w:rsidRDefault="00000000">
      <w:r>
        <w:t>- Technology replacement needs to maintain reliable learning tools.</w:t>
      </w:r>
    </w:p>
    <w:p w14:paraId="00C88CA3" w14:textId="77777777" w:rsidR="00013EFB" w:rsidRDefault="00000000">
      <w:r>
        <w:t>- Monitoring progress through Acadience benchmark testing.</w:t>
      </w:r>
    </w:p>
    <w:p w14:paraId="28C7ECA8" w14:textId="77777777" w:rsidR="00013EFB" w:rsidRDefault="00000000">
      <w:r>
        <w:t>Decision: The committee approved the 2025/2026 plan as presented.</w:t>
      </w:r>
    </w:p>
    <w:p w14:paraId="18CEBFA7" w14:textId="77777777" w:rsidR="00013EFB" w:rsidRDefault="00000000">
      <w:pPr>
        <w:pStyle w:val="Heading2"/>
      </w:pPr>
      <w:r>
        <w:t>Action Items</w:t>
      </w:r>
    </w:p>
    <w:tbl>
      <w:tblPr>
        <w:tblW w:w="0" w:type="auto"/>
        <w:tblLook w:val="04A0" w:firstRow="1" w:lastRow="0" w:firstColumn="1" w:lastColumn="0" w:noHBand="0" w:noVBand="1"/>
      </w:tblPr>
      <w:tblGrid>
        <w:gridCol w:w="2880"/>
        <w:gridCol w:w="2880"/>
        <w:gridCol w:w="2880"/>
      </w:tblGrid>
      <w:tr w:rsidR="00013EFB" w14:paraId="622879F3" w14:textId="77777777">
        <w:tc>
          <w:tcPr>
            <w:tcW w:w="2880" w:type="dxa"/>
          </w:tcPr>
          <w:p w14:paraId="4E9B27BF" w14:textId="77777777" w:rsidR="00013EFB" w:rsidRDefault="00000000">
            <w:r>
              <w:t>Action Item</w:t>
            </w:r>
          </w:p>
        </w:tc>
        <w:tc>
          <w:tcPr>
            <w:tcW w:w="2880" w:type="dxa"/>
          </w:tcPr>
          <w:p w14:paraId="3150A3D1" w14:textId="77777777" w:rsidR="00013EFB" w:rsidRDefault="00000000">
            <w:r>
              <w:t>Responsible Party</w:t>
            </w:r>
          </w:p>
        </w:tc>
        <w:tc>
          <w:tcPr>
            <w:tcW w:w="2880" w:type="dxa"/>
          </w:tcPr>
          <w:p w14:paraId="7DA9477D" w14:textId="77777777" w:rsidR="00013EFB" w:rsidRDefault="00000000">
            <w:r>
              <w:t>Due Date</w:t>
            </w:r>
          </w:p>
        </w:tc>
      </w:tr>
      <w:tr w:rsidR="00013EFB" w14:paraId="0B853284" w14:textId="77777777">
        <w:tc>
          <w:tcPr>
            <w:tcW w:w="2880" w:type="dxa"/>
          </w:tcPr>
          <w:p w14:paraId="45DB3C90" w14:textId="77777777" w:rsidR="00013EFB" w:rsidRDefault="00000000">
            <w:r>
              <w:t>Hire two intervention specialists</w:t>
            </w:r>
          </w:p>
        </w:tc>
        <w:tc>
          <w:tcPr>
            <w:tcW w:w="2880" w:type="dxa"/>
          </w:tcPr>
          <w:p w14:paraId="06AF3FA0" w14:textId="77777777" w:rsidR="00013EFB" w:rsidRDefault="00000000">
            <w:r>
              <w:t>Administration</w:t>
            </w:r>
          </w:p>
        </w:tc>
        <w:tc>
          <w:tcPr>
            <w:tcW w:w="2880" w:type="dxa"/>
          </w:tcPr>
          <w:p w14:paraId="0C289267" w14:textId="77777777" w:rsidR="00013EFB" w:rsidRDefault="00013EFB"/>
        </w:tc>
      </w:tr>
      <w:tr w:rsidR="00013EFB" w14:paraId="155D3168" w14:textId="77777777">
        <w:tc>
          <w:tcPr>
            <w:tcW w:w="2880" w:type="dxa"/>
          </w:tcPr>
          <w:p w14:paraId="0FEFB52B" w14:textId="77777777" w:rsidR="00013EFB" w:rsidRDefault="00000000">
            <w:r>
              <w:t>Allocate Land Trust funds according to plan</w:t>
            </w:r>
          </w:p>
        </w:tc>
        <w:tc>
          <w:tcPr>
            <w:tcW w:w="2880" w:type="dxa"/>
          </w:tcPr>
          <w:p w14:paraId="7A05E379" w14:textId="77777777" w:rsidR="00013EFB" w:rsidRDefault="00000000">
            <w:r>
              <w:t>Finance/Admin</w:t>
            </w:r>
          </w:p>
        </w:tc>
        <w:tc>
          <w:tcPr>
            <w:tcW w:w="2880" w:type="dxa"/>
          </w:tcPr>
          <w:p w14:paraId="4EF48348" w14:textId="77777777" w:rsidR="00013EFB" w:rsidRDefault="00013EFB"/>
        </w:tc>
      </w:tr>
      <w:tr w:rsidR="00013EFB" w14:paraId="0B2262A7" w14:textId="77777777">
        <w:tc>
          <w:tcPr>
            <w:tcW w:w="2880" w:type="dxa"/>
          </w:tcPr>
          <w:p w14:paraId="333D2ADD" w14:textId="77777777" w:rsidR="00013EFB" w:rsidRDefault="00000000">
            <w:r>
              <w:t>Schedule Chromebook replacement purchases</w:t>
            </w:r>
          </w:p>
        </w:tc>
        <w:tc>
          <w:tcPr>
            <w:tcW w:w="2880" w:type="dxa"/>
          </w:tcPr>
          <w:p w14:paraId="4CA23015" w14:textId="77777777" w:rsidR="00013EFB" w:rsidRDefault="00000000">
            <w:r>
              <w:t>IT Department</w:t>
            </w:r>
          </w:p>
        </w:tc>
        <w:tc>
          <w:tcPr>
            <w:tcW w:w="2880" w:type="dxa"/>
          </w:tcPr>
          <w:p w14:paraId="051B80A1" w14:textId="77777777" w:rsidR="00013EFB" w:rsidRDefault="00013EFB"/>
        </w:tc>
      </w:tr>
      <w:tr w:rsidR="00013EFB" w14:paraId="3CA820AD" w14:textId="77777777">
        <w:tc>
          <w:tcPr>
            <w:tcW w:w="2880" w:type="dxa"/>
          </w:tcPr>
          <w:p w14:paraId="412F630E" w14:textId="77777777" w:rsidR="00013EFB" w:rsidRDefault="00000000">
            <w:r>
              <w:t>Set benchmark progress tracking system</w:t>
            </w:r>
          </w:p>
        </w:tc>
        <w:tc>
          <w:tcPr>
            <w:tcW w:w="2880" w:type="dxa"/>
          </w:tcPr>
          <w:p w14:paraId="51F7E760" w14:textId="77777777" w:rsidR="00013EFB" w:rsidRDefault="00000000">
            <w:r>
              <w:t>Academic Coordinator</w:t>
            </w:r>
          </w:p>
        </w:tc>
        <w:tc>
          <w:tcPr>
            <w:tcW w:w="2880" w:type="dxa"/>
          </w:tcPr>
          <w:p w14:paraId="2E743F2B" w14:textId="77777777" w:rsidR="00013EFB" w:rsidRDefault="00013EFB"/>
        </w:tc>
      </w:tr>
    </w:tbl>
    <w:p w14:paraId="18FA4E56" w14:textId="77777777" w:rsidR="00013EFB" w:rsidRDefault="00000000">
      <w:pPr>
        <w:pStyle w:val="Heading2"/>
      </w:pPr>
      <w:r>
        <w:t>Adjournment</w:t>
      </w:r>
    </w:p>
    <w:p w14:paraId="559C09A4" w14:textId="77777777" w:rsidR="00013EFB" w:rsidRDefault="00000000">
      <w:r>
        <w:t xml:space="preserve">Next Meeting Date: </w:t>
      </w:r>
    </w:p>
    <w:sectPr w:rsidR="00013EF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1253" w14:textId="77777777" w:rsidR="00782D5E" w:rsidRDefault="00782D5E" w:rsidP="00F11CE5">
      <w:pPr>
        <w:spacing w:after="0" w:line="240" w:lineRule="auto"/>
      </w:pPr>
      <w:r>
        <w:separator/>
      </w:r>
    </w:p>
  </w:endnote>
  <w:endnote w:type="continuationSeparator" w:id="0">
    <w:p w14:paraId="49EC52FA" w14:textId="77777777" w:rsidR="00782D5E" w:rsidRDefault="00782D5E" w:rsidP="00F1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296D" w14:textId="77777777" w:rsidR="00782D5E" w:rsidRDefault="00782D5E" w:rsidP="00F11CE5">
      <w:pPr>
        <w:spacing w:after="0" w:line="240" w:lineRule="auto"/>
      </w:pPr>
      <w:r>
        <w:separator/>
      </w:r>
    </w:p>
  </w:footnote>
  <w:footnote w:type="continuationSeparator" w:id="0">
    <w:p w14:paraId="2E8C26D7" w14:textId="77777777" w:rsidR="00782D5E" w:rsidRDefault="00782D5E" w:rsidP="00F11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DD9" w14:textId="341B6F6D" w:rsidR="00F11CE5" w:rsidRDefault="00F11CE5" w:rsidP="00F11CE5">
    <w:pPr>
      <w:pStyle w:val="Header"/>
      <w:jc w:val="center"/>
    </w:pP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"https://lh7-rt.googleusercontent.com/docsz/AD_4nXdulzPZDM8IWcaVI65RsJMP2WNIKlaA3JVYpmslavZNNiKE-wNRKkps4RHl24K6fH1Xu9ABr0FLT4kKy7Fd7SZIpPBS4PF3YtswCCMTgag05J6qN2ZuO7vVgUoUhaMVQpccp2P8N7_xnSBpGyGPVFI?key=JzK-HuUMNjeXGaqZ1NhR0LrP" \* MERGEFORMATINET </w:instrText>
    </w:r>
    <w:r>
      <w:rPr>
        <w:rFonts w:ascii="Calibri" w:hAnsi="Calibri" w:cs="Calibri"/>
        <w:color w:val="000000"/>
        <w:bdr w:val="none" w:sz="0" w:space="0" w:color="auto" w:frame="1"/>
      </w:rPr>
      <w:fldChar w:fldCharType="separate"/>
    </w:r>
    <w:r>
      <w:rPr>
        <w:rFonts w:ascii="Calibri" w:hAnsi="Calibri" w:cs="Calibri"/>
        <w:noProof/>
        <w:color w:val="000000"/>
        <w:bdr w:val="none" w:sz="0" w:space="0" w:color="auto" w:frame="1"/>
      </w:rPr>
      <w:drawing>
        <wp:inline distT="0" distB="0" distL="0" distR="0" wp14:anchorId="1B8E78A0" wp14:editId="43B6454D">
          <wp:extent cx="1312545" cy="1312545"/>
          <wp:effectExtent l="0" t="0" r="0" b="0"/>
          <wp:docPr id="924319524" name="Picture 1" descr="A blue and gold shiel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19524" name="Picture 1" descr="A blue and gold shield with gol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1312545"/>
                  </a:xfrm>
                  <a:prstGeom prst="rect">
                    <a:avLst/>
                  </a:prstGeom>
                  <a:noFill/>
                  <a:ln>
                    <a:noFill/>
                  </a:ln>
                </pic:spPr>
              </pic:pic>
            </a:graphicData>
          </a:graphic>
        </wp:inline>
      </w:drawing>
    </w:r>
    <w:r>
      <w:rPr>
        <w:rFonts w:ascii="Calibri" w:hAnsi="Calibri" w:cs="Calibri"/>
        <w:color w:val="000000"/>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5417029">
    <w:abstractNumId w:val="8"/>
  </w:num>
  <w:num w:numId="2" w16cid:durableId="771753006">
    <w:abstractNumId w:val="6"/>
  </w:num>
  <w:num w:numId="3" w16cid:durableId="106316893">
    <w:abstractNumId w:val="5"/>
  </w:num>
  <w:num w:numId="4" w16cid:durableId="1371881118">
    <w:abstractNumId w:val="4"/>
  </w:num>
  <w:num w:numId="5" w16cid:durableId="1965188537">
    <w:abstractNumId w:val="7"/>
  </w:num>
  <w:num w:numId="6" w16cid:durableId="2108383463">
    <w:abstractNumId w:val="3"/>
  </w:num>
  <w:num w:numId="7" w16cid:durableId="1473524956">
    <w:abstractNumId w:val="2"/>
  </w:num>
  <w:num w:numId="8" w16cid:durableId="1404988425">
    <w:abstractNumId w:val="1"/>
  </w:num>
  <w:num w:numId="9" w16cid:durableId="182015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EFB"/>
    <w:rsid w:val="00034616"/>
    <w:rsid w:val="0006063C"/>
    <w:rsid w:val="00122967"/>
    <w:rsid w:val="0015074B"/>
    <w:rsid w:val="0029639D"/>
    <w:rsid w:val="00326F90"/>
    <w:rsid w:val="00782D5E"/>
    <w:rsid w:val="00AA1D8D"/>
    <w:rsid w:val="00B47730"/>
    <w:rsid w:val="00CB0664"/>
    <w:rsid w:val="00F11C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35559"/>
  <w14:defaultImageDpi w14:val="300"/>
  <w15:docId w15:val="{520B7FEF-CAD6-BB43-860B-13E66BE8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Anthony Sudweeks</cp:lastModifiedBy>
  <cp:revision>2</cp:revision>
  <dcterms:created xsi:type="dcterms:W3CDTF">2013-12-23T23:15:00Z</dcterms:created>
  <dcterms:modified xsi:type="dcterms:W3CDTF">2025-08-13T20:53:00Z</dcterms:modified>
  <cp:category/>
</cp:coreProperties>
</file>