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4445" w:rsidRPr="00DE6075" w14:paraId="6C09F760" w14:textId="77777777" w:rsidTr="00B54445">
        <w:tc>
          <w:tcPr>
            <w:tcW w:w="4675" w:type="dxa"/>
          </w:tcPr>
          <w:p w14:paraId="22B4ECDE" w14:textId="77777777" w:rsidR="00B54445" w:rsidRPr="00DE6075" w:rsidRDefault="00B54445" w:rsidP="00B54445">
            <w:pPr>
              <w:pStyle w:val="Heading1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Goal</w:t>
            </w:r>
          </w:p>
          <w:p w14:paraId="11EFC882" w14:textId="77777777" w:rsidR="00B54445" w:rsidRPr="00DE6075" w:rsidRDefault="00B54445" w:rsidP="00B54445">
            <w:pPr>
              <w:rPr>
                <w:rFonts w:ascii="Cambria" w:hAnsi="Cambria"/>
              </w:rPr>
            </w:pPr>
          </w:p>
        </w:tc>
        <w:tc>
          <w:tcPr>
            <w:tcW w:w="4675" w:type="dxa"/>
          </w:tcPr>
          <w:p w14:paraId="36EBDE1F" w14:textId="77777777" w:rsidR="00B54445" w:rsidRPr="00DE6075" w:rsidRDefault="00B54445" w:rsidP="00B54445">
            <w:pPr>
              <w:pStyle w:val="Heading1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Total Allocation</w:t>
            </w:r>
          </w:p>
          <w:p w14:paraId="11B51C43" w14:textId="77777777" w:rsidR="00B54445" w:rsidRPr="00DE6075" w:rsidRDefault="00B54445" w:rsidP="00B54445">
            <w:pPr>
              <w:rPr>
                <w:rFonts w:ascii="Cambria" w:hAnsi="Cambria"/>
              </w:rPr>
            </w:pPr>
          </w:p>
        </w:tc>
      </w:tr>
      <w:tr w:rsidR="00B54445" w:rsidRPr="00DE6075" w14:paraId="0944A942" w14:textId="77777777" w:rsidTr="00B54445">
        <w:tc>
          <w:tcPr>
            <w:tcW w:w="4675" w:type="dxa"/>
          </w:tcPr>
          <w:p w14:paraId="55641130" w14:textId="77777777" w:rsidR="00B54445" w:rsidRPr="00DE6075" w:rsidRDefault="00B54445" w:rsidP="00B54445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Increase school performance and student acad</w:t>
            </w:r>
            <w:r w:rsidR="009C4F8E">
              <w:rPr>
                <w:rFonts w:ascii="Cambria" w:hAnsi="Cambria"/>
              </w:rPr>
              <w:t xml:space="preserve">emic achievement by one percent as measured by </w:t>
            </w:r>
            <w:proofErr w:type="spellStart"/>
            <w:r w:rsidR="009C4F8E">
              <w:rPr>
                <w:rFonts w:ascii="Cambria" w:hAnsi="Cambria"/>
              </w:rPr>
              <w:t>Acadience</w:t>
            </w:r>
            <w:proofErr w:type="spellEnd"/>
            <w:r w:rsidR="009C4F8E">
              <w:rPr>
                <w:rFonts w:ascii="Cambria" w:hAnsi="Cambria"/>
              </w:rPr>
              <w:t>/STAR/RISE assessments.</w:t>
            </w:r>
          </w:p>
        </w:tc>
        <w:tc>
          <w:tcPr>
            <w:tcW w:w="4675" w:type="dxa"/>
          </w:tcPr>
          <w:p w14:paraId="7AF44D41" w14:textId="2EFFDD19" w:rsidR="00B54445" w:rsidRPr="00DE6075" w:rsidRDefault="004E7006" w:rsidP="007B3DF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$25</w:t>
            </w:r>
            <w:r w:rsidR="00D91304">
              <w:rPr>
                <w:rFonts w:ascii="Cambria" w:hAnsi="Cambria"/>
              </w:rPr>
              <w:t>4,202</w:t>
            </w:r>
          </w:p>
        </w:tc>
      </w:tr>
    </w:tbl>
    <w:p w14:paraId="2A1DF928" w14:textId="77777777" w:rsidR="00B54445" w:rsidRPr="00DE6075" w:rsidRDefault="00B54445" w:rsidP="00B54445">
      <w:pPr>
        <w:pStyle w:val="Heading1"/>
        <w:rPr>
          <w:rFonts w:ascii="Cambria" w:hAnsi="Cambria"/>
        </w:rPr>
      </w:pPr>
      <w:r w:rsidRPr="00DE6075">
        <w:rPr>
          <w:rFonts w:ascii="Cambria" w:hAnsi="Cambria"/>
        </w:rPr>
        <w:t>Plan Elements</w:t>
      </w: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14:paraId="183D112B" w14:textId="77777777" w:rsidTr="00B5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AEC4580" w14:textId="77777777" w:rsidR="00B54445" w:rsidRPr="00DE6075" w:rsidRDefault="00B54445" w:rsidP="00B54445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14:paraId="353334C4" w14:textId="77777777" w:rsidR="00B54445" w:rsidRPr="00DE6075" w:rsidRDefault="00B54445" w:rsidP="00B5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14:paraId="087C00F3" w14:textId="77777777" w:rsidR="00B54445" w:rsidRPr="00DE6075" w:rsidRDefault="00B54445" w:rsidP="00B5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14:paraId="5847CA24" w14:textId="77777777" w:rsidTr="00B5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9C85C82" w14:textId="77777777" w:rsidR="00B54445" w:rsidRPr="00DE6075" w:rsidRDefault="00B54445" w:rsidP="00B54445">
            <w:pPr>
              <w:rPr>
                <w:rFonts w:ascii="Cambria" w:hAnsi="Cambria"/>
                <w:b w:val="0"/>
              </w:rPr>
            </w:pPr>
            <w:r w:rsidRPr="00DE6075">
              <w:rPr>
                <w:rFonts w:ascii="Cambria" w:hAnsi="Cambria"/>
                <w:b w:val="0"/>
              </w:rPr>
              <w:t>Increase educator salaries</w:t>
            </w:r>
          </w:p>
        </w:tc>
        <w:tc>
          <w:tcPr>
            <w:tcW w:w="4804" w:type="dxa"/>
          </w:tcPr>
          <w:p w14:paraId="1691E8C8" w14:textId="77777777" w:rsidR="00B54445" w:rsidRPr="00DE6075" w:rsidRDefault="00B54445" w:rsidP="00B5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Salary increases for all educators</w:t>
            </w:r>
          </w:p>
        </w:tc>
        <w:tc>
          <w:tcPr>
            <w:tcW w:w="1440" w:type="dxa"/>
          </w:tcPr>
          <w:p w14:paraId="769BF660" w14:textId="0D8289EF" w:rsidR="00B54445" w:rsidRPr="00DE6075" w:rsidRDefault="00B54445" w:rsidP="00B5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40% of total</w:t>
            </w:r>
            <w:r w:rsidR="004E7006">
              <w:rPr>
                <w:rFonts w:ascii="Cambria" w:hAnsi="Cambria"/>
              </w:rPr>
              <w:t xml:space="preserve"> - $10</w:t>
            </w:r>
            <w:r w:rsidR="00D91304">
              <w:rPr>
                <w:rFonts w:ascii="Cambria" w:hAnsi="Cambria"/>
              </w:rPr>
              <w:t>1,680</w:t>
            </w:r>
          </w:p>
        </w:tc>
      </w:tr>
    </w:tbl>
    <w:p w14:paraId="5522BE4A" w14:textId="77777777"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14:paraId="51820433" w14:textId="77777777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0EAF659" w14:textId="77777777"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14:paraId="40F98987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14:paraId="401DC7AD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14:paraId="35BEA6A2" w14:textId="77777777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3E7F5E4" w14:textId="77777777" w:rsidR="00B54445" w:rsidRPr="00DE6075" w:rsidRDefault="001763FB" w:rsidP="001D38D2">
            <w:pPr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Provide coaching, training, and curriculum support to teachers and</w:t>
            </w:r>
            <w:r w:rsidR="00EF486E">
              <w:rPr>
                <w:rFonts w:ascii="Cambria" w:hAnsi="Cambria"/>
                <w:b w:val="0"/>
              </w:rPr>
              <w:t xml:space="preserve"> instructional aides in</w:t>
            </w:r>
            <w:r>
              <w:rPr>
                <w:rFonts w:ascii="Cambria" w:hAnsi="Cambria"/>
                <w:b w:val="0"/>
              </w:rPr>
              <w:t xml:space="preserve"> Reading</w:t>
            </w:r>
            <w:r w:rsidR="00EF486E">
              <w:rPr>
                <w:rFonts w:ascii="Cambria" w:hAnsi="Cambria"/>
                <w:b w:val="0"/>
              </w:rPr>
              <w:t xml:space="preserve"> and Math</w:t>
            </w:r>
            <w:r>
              <w:rPr>
                <w:rFonts w:ascii="Cambria" w:hAnsi="Cambria"/>
                <w:b w:val="0"/>
              </w:rPr>
              <w:t>.</w:t>
            </w:r>
          </w:p>
        </w:tc>
        <w:tc>
          <w:tcPr>
            <w:tcW w:w="4804" w:type="dxa"/>
          </w:tcPr>
          <w:p w14:paraId="74D0EBBD" w14:textId="16B71511" w:rsidR="00B54445" w:rsidRDefault="00882DB6" w:rsidP="00EF4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Educational Coordinator</w:t>
            </w:r>
            <w:r w:rsidR="004161AD">
              <w:rPr>
                <w:rFonts w:ascii="Cambria" w:hAnsi="Cambria"/>
              </w:rPr>
              <w:t>s</w:t>
            </w:r>
            <w:r>
              <w:rPr>
                <w:rFonts w:ascii="Cambria" w:hAnsi="Cambria"/>
              </w:rPr>
              <w:t xml:space="preserve"> </w:t>
            </w:r>
            <w:r w:rsidR="00EF486E">
              <w:rPr>
                <w:rFonts w:ascii="Cambria" w:hAnsi="Cambria"/>
              </w:rPr>
              <w:t>(</w:t>
            </w:r>
            <w:r>
              <w:rPr>
                <w:rFonts w:ascii="Cambria" w:hAnsi="Cambria"/>
              </w:rPr>
              <w:t xml:space="preserve">Sare, </w:t>
            </w:r>
            <w:proofErr w:type="spellStart"/>
            <w:r w:rsidR="00EF486E">
              <w:rPr>
                <w:rFonts w:ascii="Cambria" w:hAnsi="Cambria"/>
              </w:rPr>
              <w:t>Segbefia</w:t>
            </w:r>
            <w:proofErr w:type="spellEnd"/>
            <w:r w:rsidR="001763FB">
              <w:rPr>
                <w:rFonts w:ascii="Cambria" w:hAnsi="Cambria"/>
              </w:rPr>
              <w:t>)</w:t>
            </w:r>
          </w:p>
          <w:p w14:paraId="0DF0AF8B" w14:textId="77777777" w:rsidR="00EF486E" w:rsidRDefault="00EF486E" w:rsidP="00EF4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Math Specialist (Brammer</w:t>
            </w:r>
            <w:r w:rsidR="00F63D36">
              <w:rPr>
                <w:rFonts w:ascii="Cambria" w:hAnsi="Cambria"/>
              </w:rPr>
              <w:t>, Perkins</w:t>
            </w:r>
            <w:r>
              <w:rPr>
                <w:rFonts w:ascii="Cambria" w:hAnsi="Cambria"/>
              </w:rPr>
              <w:t>)</w:t>
            </w:r>
          </w:p>
          <w:p w14:paraId="658B20F7" w14:textId="033BCE5F" w:rsidR="00EF486E" w:rsidRPr="00DE6075" w:rsidRDefault="00EF486E" w:rsidP="00EF4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14:paraId="257C89C9" w14:textId="1E117E64" w:rsidR="00B54445" w:rsidRPr="00DE6075" w:rsidRDefault="00CA4601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1763FB">
              <w:rPr>
                <w:rFonts w:ascii="Cambria" w:hAnsi="Cambria"/>
              </w:rPr>
              <w:t xml:space="preserve"> </w:t>
            </w:r>
            <w:r w:rsidR="00B54C77">
              <w:rPr>
                <w:rFonts w:ascii="Cambria" w:hAnsi="Cambria"/>
              </w:rPr>
              <w:t xml:space="preserve">40,000 </w:t>
            </w:r>
            <w:r w:rsidR="001763FB">
              <w:rPr>
                <w:rFonts w:ascii="Cambria" w:hAnsi="Cambria"/>
              </w:rPr>
              <w:t>+ Benefits</w:t>
            </w:r>
          </w:p>
        </w:tc>
      </w:tr>
    </w:tbl>
    <w:p w14:paraId="6E0B5AAF" w14:textId="77777777"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14:paraId="5C58AE92" w14:textId="77777777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4A2D081" w14:textId="77777777"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14:paraId="3525B21E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14:paraId="022EE6CB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14:paraId="3C1FF136" w14:textId="77777777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12DF30D" w14:textId="77777777" w:rsidR="00B54445" w:rsidRPr="00DE6075" w:rsidRDefault="00EF486E" w:rsidP="009C4F8E">
            <w:pPr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 xml:space="preserve">Provide </w:t>
            </w:r>
            <w:r w:rsidR="004E7006">
              <w:rPr>
                <w:rFonts w:ascii="Cambria" w:hAnsi="Cambria"/>
                <w:b w:val="0"/>
              </w:rPr>
              <w:t>academic supports – Lexia and Character Ed</w:t>
            </w:r>
          </w:p>
        </w:tc>
        <w:tc>
          <w:tcPr>
            <w:tcW w:w="4804" w:type="dxa"/>
          </w:tcPr>
          <w:p w14:paraId="6AD22CA9" w14:textId="782B790F" w:rsidR="00B54445" w:rsidRPr="00DE6075" w:rsidRDefault="004E7006" w:rsidP="000D6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Lexia (Fryday), Character Ed (</w:t>
            </w:r>
            <w:r w:rsidR="00882DB6">
              <w:rPr>
                <w:rFonts w:ascii="Cambria" w:hAnsi="Cambria"/>
              </w:rPr>
              <w:t>S. Morris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1440" w:type="dxa"/>
          </w:tcPr>
          <w:p w14:paraId="1C0841AA" w14:textId="77777777" w:rsidR="00B54445" w:rsidRDefault="004E7006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$29,500</w:t>
            </w:r>
            <w:r w:rsidR="00EF486E">
              <w:rPr>
                <w:rFonts w:ascii="Cambria" w:hAnsi="Cambria"/>
              </w:rPr>
              <w:t xml:space="preserve"> + Benefits</w:t>
            </w:r>
          </w:p>
          <w:p w14:paraId="03CBCA63" w14:textId="77777777" w:rsidR="004E7006" w:rsidRPr="00DE6075" w:rsidRDefault="004E7006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307575C4" w14:textId="77777777"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14:paraId="76600869" w14:textId="77777777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533AF2E" w14:textId="77777777"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14:paraId="4AD43C6B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14:paraId="4B1EC45D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14:paraId="7EC3B73C" w14:textId="77777777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D2FA22C" w14:textId="77777777" w:rsidR="00B54445" w:rsidRPr="00DE6075" w:rsidRDefault="00EF486E" w:rsidP="001D38D2">
            <w:pPr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Reading Intervention specialists</w:t>
            </w:r>
          </w:p>
        </w:tc>
        <w:tc>
          <w:tcPr>
            <w:tcW w:w="4804" w:type="dxa"/>
          </w:tcPr>
          <w:p w14:paraId="076D5FE8" w14:textId="77777777" w:rsidR="00B54445" w:rsidRPr="00DE6075" w:rsidRDefault="00EF486E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Small group reading interventions and testing (ROAR aides)</w:t>
            </w:r>
          </w:p>
        </w:tc>
        <w:tc>
          <w:tcPr>
            <w:tcW w:w="1440" w:type="dxa"/>
          </w:tcPr>
          <w:p w14:paraId="0A050CAB" w14:textId="1970F91D" w:rsidR="00B54445" w:rsidRPr="00DE6075" w:rsidRDefault="00F63D36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EF486E">
              <w:rPr>
                <w:rFonts w:ascii="Cambria" w:hAnsi="Cambria"/>
              </w:rPr>
              <w:t xml:space="preserve"> </w:t>
            </w:r>
            <w:r w:rsidR="00B54C77">
              <w:rPr>
                <w:rFonts w:ascii="Cambria" w:hAnsi="Cambria"/>
              </w:rPr>
              <w:t xml:space="preserve">25,000 </w:t>
            </w:r>
            <w:r w:rsidR="00EF486E">
              <w:rPr>
                <w:rFonts w:ascii="Cambria" w:hAnsi="Cambria"/>
              </w:rPr>
              <w:t>+ Benefits</w:t>
            </w:r>
          </w:p>
        </w:tc>
      </w:tr>
    </w:tbl>
    <w:p w14:paraId="35598510" w14:textId="77777777"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14:paraId="79368A1A" w14:textId="77777777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65291DA" w14:textId="77777777"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14:paraId="68B22645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14:paraId="15730940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14:paraId="4B1ACCC4" w14:textId="77777777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C5D0DF1" w14:textId="77777777" w:rsidR="00B54445" w:rsidRPr="00DE6075" w:rsidRDefault="00B54445" w:rsidP="001D38D2">
            <w:pPr>
              <w:rPr>
                <w:rFonts w:ascii="Cambria" w:hAnsi="Cambria"/>
                <w:b w:val="0"/>
              </w:rPr>
            </w:pPr>
          </w:p>
        </w:tc>
        <w:tc>
          <w:tcPr>
            <w:tcW w:w="4804" w:type="dxa"/>
          </w:tcPr>
          <w:p w14:paraId="58ECB230" w14:textId="77777777" w:rsidR="00B54445" w:rsidRPr="00DE6075" w:rsidRDefault="00B54445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14:paraId="0B7CBAE6" w14:textId="77777777" w:rsidR="00B54445" w:rsidRPr="00DE6075" w:rsidRDefault="00B54445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5E2E526B" w14:textId="77777777" w:rsidR="00B54445" w:rsidRPr="00DE6075" w:rsidRDefault="00B54445" w:rsidP="00B54445">
      <w:pPr>
        <w:rPr>
          <w:rFonts w:ascii="Cambria" w:hAnsi="Cambria"/>
        </w:rPr>
      </w:pPr>
    </w:p>
    <w:tbl>
      <w:tblPr>
        <w:tblStyle w:val="PlainTable4"/>
        <w:tblW w:w="9360" w:type="dxa"/>
        <w:tblLook w:val="04A0" w:firstRow="1" w:lastRow="0" w:firstColumn="1" w:lastColumn="0" w:noHBand="0" w:noVBand="1"/>
      </w:tblPr>
      <w:tblGrid>
        <w:gridCol w:w="3116"/>
        <w:gridCol w:w="4804"/>
        <w:gridCol w:w="1440"/>
      </w:tblGrid>
      <w:tr w:rsidR="00B54445" w:rsidRPr="00DE6075" w14:paraId="6F41B7C3" w14:textId="77777777" w:rsidTr="001D3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21CBD32" w14:textId="77777777" w:rsidR="00B54445" w:rsidRPr="00DE6075" w:rsidRDefault="00B54445" w:rsidP="001D38D2">
            <w:pPr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Strategy</w:t>
            </w:r>
          </w:p>
        </w:tc>
        <w:tc>
          <w:tcPr>
            <w:tcW w:w="4804" w:type="dxa"/>
          </w:tcPr>
          <w:p w14:paraId="1392F757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Specific activities and personnel</w:t>
            </w:r>
          </w:p>
        </w:tc>
        <w:tc>
          <w:tcPr>
            <w:tcW w:w="1440" w:type="dxa"/>
          </w:tcPr>
          <w:p w14:paraId="082785B9" w14:textId="77777777" w:rsidR="00B54445" w:rsidRPr="00DE6075" w:rsidRDefault="00B54445" w:rsidP="001D3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6075">
              <w:rPr>
                <w:rFonts w:ascii="Cambria" w:hAnsi="Cambria"/>
              </w:rPr>
              <w:t>Element Allocation</w:t>
            </w:r>
          </w:p>
        </w:tc>
      </w:tr>
      <w:tr w:rsidR="00B54445" w:rsidRPr="00DE6075" w14:paraId="4055874F" w14:textId="77777777" w:rsidTr="001D3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339E76" w14:textId="77777777" w:rsidR="00B54445" w:rsidRPr="00DE6075" w:rsidRDefault="00B54445" w:rsidP="001D38D2">
            <w:pPr>
              <w:rPr>
                <w:rFonts w:ascii="Cambria" w:hAnsi="Cambria"/>
                <w:b w:val="0"/>
              </w:rPr>
            </w:pPr>
          </w:p>
        </w:tc>
        <w:tc>
          <w:tcPr>
            <w:tcW w:w="4804" w:type="dxa"/>
          </w:tcPr>
          <w:p w14:paraId="225300FE" w14:textId="77777777" w:rsidR="00B54445" w:rsidRPr="00DE6075" w:rsidRDefault="00B54445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14:paraId="6559C7DE" w14:textId="77777777" w:rsidR="00B54445" w:rsidRPr="00DE6075" w:rsidRDefault="00B54445" w:rsidP="001D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2C34BE9D" w14:textId="77777777" w:rsidR="00B54445" w:rsidRPr="00DE6075" w:rsidRDefault="00B54445" w:rsidP="00B54445">
      <w:pPr>
        <w:rPr>
          <w:rFonts w:ascii="Cambria" w:hAnsi="Cambria"/>
        </w:rPr>
      </w:pPr>
    </w:p>
    <w:p w14:paraId="7E814980" w14:textId="77777777" w:rsidR="00B54445" w:rsidRPr="00DE6075" w:rsidRDefault="00B54445" w:rsidP="00B54445">
      <w:pPr>
        <w:rPr>
          <w:rFonts w:ascii="Cambria" w:hAnsi="Cambria"/>
        </w:rPr>
      </w:pPr>
    </w:p>
    <w:sectPr w:rsidR="00B54445" w:rsidRPr="00DE6075" w:rsidSect="00B54445"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1FA4" w14:textId="77777777" w:rsidR="008A7E3E" w:rsidRDefault="008A7E3E" w:rsidP="00DE6075">
      <w:pPr>
        <w:spacing w:after="0" w:line="240" w:lineRule="auto"/>
      </w:pPr>
      <w:r>
        <w:separator/>
      </w:r>
    </w:p>
  </w:endnote>
  <w:endnote w:type="continuationSeparator" w:id="0">
    <w:p w14:paraId="79419CE7" w14:textId="77777777" w:rsidR="008A7E3E" w:rsidRDefault="008A7E3E" w:rsidP="00DE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6E9C" w14:textId="77777777" w:rsidR="00DE6075" w:rsidRPr="00341F4F" w:rsidRDefault="00DE6075" w:rsidP="00DE6075">
    <w:pPr>
      <w:pStyle w:val="Footer"/>
      <w:pBdr>
        <w:top w:val="single" w:sz="2" w:space="1" w:color="auto"/>
      </w:pBdr>
      <w:ind w:left="-1080" w:right="-1080"/>
      <w:jc w:val="right"/>
      <w:rPr>
        <w:rFonts w:ascii="Californian FB" w:hAnsi="Californian FB"/>
        <w:b/>
        <w:sz w:val="16"/>
        <w:szCs w:val="16"/>
      </w:rPr>
    </w:pPr>
    <w:r w:rsidRPr="00341F4F">
      <w:rPr>
        <w:rFonts w:ascii="Californian FB" w:hAnsi="Californian FB"/>
        <w:b/>
        <w:sz w:val="16"/>
        <w:szCs w:val="16"/>
      </w:rPr>
      <w:t xml:space="preserve">Copyright </w:t>
    </w:r>
    <w:r w:rsidRPr="00341F4F">
      <w:rPr>
        <w:rFonts w:ascii="Californian FB" w:hAnsi="Californian FB"/>
        <w:b/>
        <w:sz w:val="16"/>
        <w:szCs w:val="16"/>
      </w:rPr>
      <w:sym w:font="Symbol" w:char="F0D3"/>
    </w:r>
    <w:r>
      <w:rPr>
        <w:rFonts w:ascii="Californian FB" w:hAnsi="Californian FB"/>
        <w:b/>
        <w:sz w:val="16"/>
        <w:szCs w:val="16"/>
      </w:rPr>
      <w:t xml:space="preserve"> 2019 Charter </w:t>
    </w:r>
    <w:proofErr w:type="gramStart"/>
    <w:r>
      <w:rPr>
        <w:rFonts w:ascii="Californian FB" w:hAnsi="Californian FB"/>
        <w:b/>
        <w:sz w:val="16"/>
        <w:szCs w:val="16"/>
      </w:rPr>
      <w:t xml:space="preserve">Solutions </w:t>
    </w:r>
    <w:r w:rsidRPr="00341F4F">
      <w:rPr>
        <w:rFonts w:ascii="Californian FB" w:hAnsi="Californian FB"/>
        <w:b/>
        <w:sz w:val="16"/>
        <w:szCs w:val="16"/>
      </w:rPr>
      <w:t xml:space="preserve"> </w:t>
    </w:r>
    <w:r>
      <w:rPr>
        <w:rFonts w:ascii="Californian FB" w:hAnsi="Californian FB"/>
        <w:b/>
        <w:sz w:val="16"/>
        <w:szCs w:val="16"/>
      </w:rPr>
      <w:t>05</w:t>
    </w:r>
    <w:proofErr w:type="gramEnd"/>
    <w:r>
      <w:rPr>
        <w:rFonts w:ascii="Californian FB" w:hAnsi="Californian FB"/>
        <w:b/>
        <w:sz w:val="16"/>
        <w:szCs w:val="16"/>
      </w:rPr>
      <w:t>/2019</w:t>
    </w:r>
  </w:p>
  <w:p w14:paraId="09CD4C3D" w14:textId="77777777" w:rsidR="00DE6075" w:rsidRDefault="00DE6075" w:rsidP="00DE6075">
    <w:pPr>
      <w:pStyle w:val="Footer"/>
    </w:pPr>
  </w:p>
  <w:p w14:paraId="23F2737D" w14:textId="77777777" w:rsidR="00DE6075" w:rsidRDefault="00DE6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0672" w14:textId="77777777" w:rsidR="008A7E3E" w:rsidRDefault="008A7E3E" w:rsidP="00DE6075">
      <w:pPr>
        <w:spacing w:after="0" w:line="240" w:lineRule="auto"/>
      </w:pPr>
      <w:r>
        <w:separator/>
      </w:r>
    </w:p>
  </w:footnote>
  <w:footnote w:type="continuationSeparator" w:id="0">
    <w:p w14:paraId="31E63DA5" w14:textId="77777777" w:rsidR="008A7E3E" w:rsidRDefault="008A7E3E" w:rsidP="00DE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D25" w14:textId="25C46692" w:rsidR="00DE6075" w:rsidRPr="0011010F" w:rsidRDefault="004F5523" w:rsidP="00DE6075">
    <w:pPr>
      <w:pBdr>
        <w:bottom w:val="single" w:sz="4" w:space="1" w:color="auto"/>
      </w:pBdr>
      <w:ind w:left="-720" w:right="-720"/>
      <w:jc w:val="right"/>
      <w:rPr>
        <w:rFonts w:ascii="Cambria" w:hAnsi="Cambria"/>
        <w:b/>
        <w:sz w:val="36"/>
        <w:szCs w:val="36"/>
      </w:rPr>
    </w:pPr>
    <w:r>
      <w:rPr>
        <w:rFonts w:ascii="Cambria" w:hAnsi="Cambria"/>
        <w:b/>
        <w:sz w:val="36"/>
        <w:szCs w:val="36"/>
      </w:rPr>
      <w:t>FY2</w:t>
    </w:r>
    <w:r w:rsidR="00882DB6">
      <w:rPr>
        <w:rFonts w:ascii="Cambria" w:hAnsi="Cambria"/>
        <w:b/>
        <w:sz w:val="36"/>
        <w:szCs w:val="36"/>
      </w:rPr>
      <w:t>6</w:t>
    </w:r>
    <w:r w:rsidR="00EF486E">
      <w:rPr>
        <w:rFonts w:ascii="Cambria" w:hAnsi="Cambria"/>
        <w:b/>
        <w:sz w:val="36"/>
        <w:szCs w:val="36"/>
      </w:rPr>
      <w:t xml:space="preserve"> </w:t>
    </w:r>
    <w:r w:rsidR="00DE6075">
      <w:rPr>
        <w:rFonts w:ascii="Cambria" w:hAnsi="Cambria"/>
        <w:b/>
        <w:sz w:val="36"/>
        <w:szCs w:val="36"/>
      </w:rPr>
      <w:t>Teacher and Student Success Plan</w:t>
    </w:r>
  </w:p>
  <w:p w14:paraId="56211D56" w14:textId="77777777" w:rsidR="00DE6075" w:rsidRDefault="00DE6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45"/>
    <w:rsid w:val="00011635"/>
    <w:rsid w:val="000D6BAD"/>
    <w:rsid w:val="001763FB"/>
    <w:rsid w:val="001D318C"/>
    <w:rsid w:val="002E5153"/>
    <w:rsid w:val="003026E4"/>
    <w:rsid w:val="004161AD"/>
    <w:rsid w:val="004E7006"/>
    <w:rsid w:val="004F5523"/>
    <w:rsid w:val="00627DF9"/>
    <w:rsid w:val="007B3DFC"/>
    <w:rsid w:val="00832FF9"/>
    <w:rsid w:val="00860AD4"/>
    <w:rsid w:val="00882DB6"/>
    <w:rsid w:val="00895382"/>
    <w:rsid w:val="008A7E3E"/>
    <w:rsid w:val="008B1B22"/>
    <w:rsid w:val="00954B8C"/>
    <w:rsid w:val="009C4F8E"/>
    <w:rsid w:val="00B54445"/>
    <w:rsid w:val="00B54C77"/>
    <w:rsid w:val="00BD0171"/>
    <w:rsid w:val="00C47C7B"/>
    <w:rsid w:val="00CA4601"/>
    <w:rsid w:val="00D70F5C"/>
    <w:rsid w:val="00D91304"/>
    <w:rsid w:val="00DE6075"/>
    <w:rsid w:val="00E820BB"/>
    <w:rsid w:val="00EF486E"/>
    <w:rsid w:val="00F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99D0A"/>
  <w15:chartTrackingRefBased/>
  <w15:docId w15:val="{4EA958F0-A6B7-49E1-AB33-65E79FE4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445"/>
  </w:style>
  <w:style w:type="paragraph" w:styleId="Heading1">
    <w:name w:val="heading 1"/>
    <w:basedOn w:val="Normal"/>
    <w:next w:val="Normal"/>
    <w:link w:val="Heading1Char"/>
    <w:uiPriority w:val="9"/>
    <w:qFormat/>
    <w:rsid w:val="00B5444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44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44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4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45"/>
    <w:pPr>
      <w:spacing w:after="0"/>
      <w:jc w:val="left"/>
      <w:outlineLvl w:val="4"/>
    </w:pPr>
    <w:rPr>
      <w:smallCaps/>
      <w:color w:val="716767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45"/>
    <w:pPr>
      <w:spacing w:after="0"/>
      <w:jc w:val="left"/>
      <w:outlineLvl w:val="5"/>
    </w:pPr>
    <w:rPr>
      <w:smallCaps/>
      <w:color w:val="968C8C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45"/>
    <w:pPr>
      <w:spacing w:after="0"/>
      <w:jc w:val="left"/>
      <w:outlineLvl w:val="6"/>
    </w:pPr>
    <w:rPr>
      <w:b/>
      <w:bCs/>
      <w:smallCaps/>
      <w:color w:val="968C8C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45"/>
    <w:pPr>
      <w:spacing w:after="0"/>
      <w:jc w:val="left"/>
      <w:outlineLvl w:val="7"/>
    </w:pPr>
    <w:rPr>
      <w:b/>
      <w:bCs/>
      <w:i/>
      <w:iCs/>
      <w:smallCaps/>
      <w:color w:val="716767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45"/>
    <w:pPr>
      <w:spacing w:after="0"/>
      <w:jc w:val="left"/>
      <w:outlineLvl w:val="8"/>
    </w:pPr>
    <w:rPr>
      <w:b/>
      <w:bCs/>
      <w:i/>
      <w:iCs/>
      <w:smallCaps/>
      <w:color w:val="4B4545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4445"/>
    <w:pPr>
      <w:pBdr>
        <w:top w:val="single" w:sz="8" w:space="1" w:color="968C8C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445"/>
    <w:rPr>
      <w:smallCaps/>
      <w:color w:val="262626" w:themeColor="text1" w:themeTint="D9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5444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44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44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45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45"/>
    <w:rPr>
      <w:smallCaps/>
      <w:color w:val="716767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45"/>
    <w:rPr>
      <w:smallCaps/>
      <w:color w:val="968C8C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45"/>
    <w:rPr>
      <w:b/>
      <w:bCs/>
      <w:smallCaps/>
      <w:color w:val="968C8C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45"/>
    <w:rPr>
      <w:b/>
      <w:bCs/>
      <w:i/>
      <w:iCs/>
      <w:smallCaps/>
      <w:color w:val="716767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45"/>
    <w:rPr>
      <w:b/>
      <w:bCs/>
      <w:i/>
      <w:iCs/>
      <w:smallCaps/>
      <w:color w:val="4B4545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4445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4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54445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B54445"/>
    <w:rPr>
      <w:b/>
      <w:bCs/>
      <w:color w:val="968C8C" w:themeColor="accent6"/>
    </w:rPr>
  </w:style>
  <w:style w:type="character" w:styleId="Emphasis">
    <w:name w:val="Emphasis"/>
    <w:uiPriority w:val="20"/>
    <w:qFormat/>
    <w:rsid w:val="00B54445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B5444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44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44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45"/>
    <w:pPr>
      <w:pBdr>
        <w:top w:val="single" w:sz="8" w:space="1" w:color="968C8C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45"/>
    <w:rPr>
      <w:b/>
      <w:bCs/>
      <w:i/>
      <w:iCs/>
    </w:rPr>
  </w:style>
  <w:style w:type="character" w:styleId="SubtleEmphasis">
    <w:name w:val="Subtle Emphasis"/>
    <w:uiPriority w:val="19"/>
    <w:qFormat/>
    <w:rsid w:val="00B54445"/>
    <w:rPr>
      <w:i/>
      <w:iCs/>
    </w:rPr>
  </w:style>
  <w:style w:type="character" w:styleId="IntenseEmphasis">
    <w:name w:val="Intense Emphasis"/>
    <w:uiPriority w:val="21"/>
    <w:qFormat/>
    <w:rsid w:val="00B54445"/>
    <w:rPr>
      <w:b/>
      <w:bCs/>
      <w:i/>
      <w:iCs/>
      <w:color w:val="968C8C" w:themeColor="accent6"/>
      <w:spacing w:val="10"/>
    </w:rPr>
  </w:style>
  <w:style w:type="character" w:styleId="SubtleReference">
    <w:name w:val="Subtle Reference"/>
    <w:uiPriority w:val="31"/>
    <w:qFormat/>
    <w:rsid w:val="00B54445"/>
    <w:rPr>
      <w:b/>
      <w:bCs/>
    </w:rPr>
  </w:style>
  <w:style w:type="character" w:styleId="IntenseReference">
    <w:name w:val="Intense Reference"/>
    <w:uiPriority w:val="32"/>
    <w:qFormat/>
    <w:rsid w:val="00B5444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5444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445"/>
    <w:pPr>
      <w:outlineLvl w:val="9"/>
    </w:pPr>
  </w:style>
  <w:style w:type="table" w:styleId="TableGrid">
    <w:name w:val="Table Grid"/>
    <w:basedOn w:val="TableNormal"/>
    <w:uiPriority w:val="39"/>
    <w:rsid w:val="00B5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544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544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E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75"/>
  </w:style>
  <w:style w:type="paragraph" w:styleId="Footer">
    <w:name w:val="footer"/>
    <w:basedOn w:val="Normal"/>
    <w:link w:val="FooterChar"/>
    <w:uiPriority w:val="99"/>
    <w:unhideWhenUsed/>
    <w:rsid w:val="00DE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Fillmore</dc:creator>
  <cp:keywords/>
  <dc:description/>
  <cp:lastModifiedBy>Nicole Desmond</cp:lastModifiedBy>
  <cp:revision>6</cp:revision>
  <dcterms:created xsi:type="dcterms:W3CDTF">2025-07-22T20:58:00Z</dcterms:created>
  <dcterms:modified xsi:type="dcterms:W3CDTF">2025-08-12T19:45:00Z</dcterms:modified>
</cp:coreProperties>
</file>